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center"/>
        <w:rPr>
          <w:rFonts w:ascii="Playfair Display" w:cs="Playfair Display" w:eastAsia="Playfair Display" w:hAnsi="Playfair Display"/>
          <w:b w:val="1"/>
          <w:sz w:val="36"/>
          <w:szCs w:val="36"/>
        </w:rPr>
      </w:pPr>
      <w:r w:rsidDel="00000000" w:rsidR="00000000" w:rsidRPr="00000000">
        <w:rPr>
          <w:rFonts w:ascii="Playfair Display" w:cs="Playfair Display" w:eastAsia="Playfair Display" w:hAnsi="Playfair Display"/>
          <w:b w:val="1"/>
          <w:sz w:val="36"/>
          <w:szCs w:val="36"/>
          <w:rtl w:val="0"/>
        </w:rPr>
        <w:t xml:space="preserve">Patrice D. Overton</w:t>
      </w:r>
    </w:p>
    <w:p w:rsidR="00000000" w:rsidDel="00000000" w:rsidP="00000000" w:rsidRDefault="00000000" w:rsidRPr="00000000" w14:paraId="00000002">
      <w:pPr>
        <w:widowControl w:val="0"/>
        <w:spacing w:line="240" w:lineRule="auto"/>
        <w:jc w:val="center"/>
        <w:rPr>
          <w:rFonts w:ascii="TT15Bt00" w:cs="TT15Bt00" w:eastAsia="TT15Bt00" w:hAnsi="TT15Bt00"/>
          <w:sz w:val="24"/>
          <w:szCs w:val="24"/>
        </w:rPr>
      </w:pPr>
      <w:r w:rsidDel="00000000" w:rsidR="00000000" w:rsidRPr="00000000">
        <w:rPr>
          <w:rFonts w:ascii="TT15Bt00" w:cs="TT15Bt00" w:eastAsia="TT15Bt00" w:hAnsi="TT15Bt00"/>
          <w:b w:val="1"/>
          <w:sz w:val="24"/>
          <w:szCs w:val="24"/>
          <w:rtl w:val="0"/>
        </w:rPr>
        <w:t xml:space="preserve">phone:</w:t>
      </w:r>
      <w:r w:rsidDel="00000000" w:rsidR="00000000" w:rsidRPr="00000000">
        <w:rPr>
          <w:rFonts w:ascii="TT15Bt00" w:cs="TT15Bt00" w:eastAsia="TT15Bt00" w:hAnsi="TT15Bt00"/>
          <w:sz w:val="24"/>
          <w:szCs w:val="24"/>
          <w:rtl w:val="0"/>
        </w:rPr>
        <w:t xml:space="preserve"> 404-632-8974/ </w:t>
      </w:r>
      <w:r w:rsidDel="00000000" w:rsidR="00000000" w:rsidRPr="00000000">
        <w:rPr>
          <w:rFonts w:ascii="TT15Bt00" w:cs="TT15Bt00" w:eastAsia="TT15Bt00" w:hAnsi="TT15Bt00"/>
          <w:b w:val="1"/>
          <w:sz w:val="24"/>
          <w:szCs w:val="24"/>
          <w:rtl w:val="0"/>
        </w:rPr>
        <w:t xml:space="preserve">email:</w:t>
      </w:r>
      <w:r w:rsidDel="00000000" w:rsidR="00000000" w:rsidRPr="00000000">
        <w:rPr>
          <w:rFonts w:ascii="TT15Bt00" w:cs="TT15Bt00" w:eastAsia="TT15Bt00" w:hAnsi="TT15Bt00"/>
          <w:sz w:val="24"/>
          <w:szCs w:val="24"/>
          <w:rtl w:val="0"/>
        </w:rPr>
        <w:t xml:space="preserve"> poverton012382@gmail.com</w:t>
      </w:r>
    </w:p>
    <w:p w:rsidR="00000000" w:rsidDel="00000000" w:rsidP="00000000" w:rsidRDefault="00000000" w:rsidRPr="00000000" w14:paraId="00000003">
      <w:pPr>
        <w:widowControl w:val="0"/>
        <w:spacing w:line="240" w:lineRule="auto"/>
        <w:jc w:val="center"/>
        <w:rPr>
          <w:rFonts w:ascii="TT15Bt00" w:cs="TT15Bt00" w:eastAsia="TT15Bt00" w:hAnsi="TT15Bt00"/>
          <w:sz w:val="24"/>
          <w:szCs w:val="24"/>
        </w:rPr>
      </w:pPr>
      <w:r w:rsidDel="00000000" w:rsidR="00000000" w:rsidRPr="00000000">
        <w:rPr>
          <w:rFonts w:ascii="TT15Bt00" w:cs="TT15Bt00" w:eastAsia="TT15Bt00" w:hAnsi="TT15Bt00"/>
          <w:sz w:val="24"/>
          <w:szCs w:val="24"/>
          <w:rtl w:val="0"/>
        </w:rPr>
        <w:t xml:space="preserve">Atlanta, GA 30032</w:t>
      </w:r>
    </w:p>
    <w:p w:rsidR="00000000" w:rsidDel="00000000" w:rsidP="00000000" w:rsidRDefault="00000000" w:rsidRPr="00000000" w14:paraId="00000004">
      <w:pPr>
        <w:widowControl w:val="0"/>
        <w:spacing w:line="240" w:lineRule="auto"/>
        <w:jc w:val="center"/>
        <w:rPr>
          <w:rFonts w:ascii="TT15Bt00" w:cs="TT15Bt00" w:eastAsia="TT15Bt00" w:hAnsi="TT15Bt00"/>
          <w:sz w:val="24"/>
          <w:szCs w:val="24"/>
        </w:rPr>
      </w:pPr>
      <w:r w:rsidDel="00000000" w:rsidR="00000000" w:rsidRPr="00000000">
        <w:rPr>
          <w:rtl w:val="0"/>
        </w:rPr>
      </w:r>
    </w:p>
    <w:p w:rsidR="00000000" w:rsidDel="00000000" w:rsidP="00000000" w:rsidRDefault="00000000" w:rsidRPr="00000000" w14:paraId="00000005">
      <w:pPr>
        <w:widowControl w:val="0"/>
        <w:spacing w:line="240" w:lineRule="auto"/>
        <w:ind w:right="0"/>
        <w:rPr>
          <w:rFonts w:ascii="Calibri" w:cs="Calibri" w:eastAsia="Calibri" w:hAnsi="Calibri"/>
        </w:rPr>
      </w:pPr>
      <w:r w:rsidDel="00000000" w:rsidR="00000000" w:rsidRPr="00000000">
        <w:rPr>
          <w:rFonts w:ascii="TT15Bt00" w:cs="TT15Bt00" w:eastAsia="TT15Bt00" w:hAnsi="TT15Bt00"/>
          <w:b w:val="1"/>
          <w:sz w:val="20"/>
          <w:szCs w:val="20"/>
          <w:rtl w:val="0"/>
        </w:rPr>
        <w:t xml:space="preserve">Height: 5’9”                                                                                                                                Hair: Brown Weight: 160 lbs                                                                                                                         Eyes: Brown</w:t>
      </w:r>
      <w:r w:rsidDel="00000000" w:rsidR="00000000" w:rsidRPr="00000000">
        <w:rPr>
          <w:rtl w:val="0"/>
        </w:rPr>
      </w:r>
    </w:p>
    <w:p w:rsidR="00000000" w:rsidDel="00000000" w:rsidP="00000000" w:rsidRDefault="00000000" w:rsidRPr="00000000" w14:paraId="0000000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widowControl w:val="0"/>
        <w:spacing w:line="240" w:lineRule="auto"/>
        <w:rPr>
          <w:rFonts w:ascii="Calibri" w:cs="Calibri" w:eastAsia="Calibri" w:hAnsi="Calibri"/>
        </w:rPr>
      </w:pPr>
      <w:r w:rsidDel="00000000" w:rsidR="00000000" w:rsidRPr="00000000">
        <w:rPr>
          <w:rFonts w:ascii="TT18At00" w:cs="TT18At00" w:eastAsia="TT18At00" w:hAnsi="TT18At00"/>
          <w:b w:val="1"/>
          <w:sz w:val="24"/>
          <w:szCs w:val="24"/>
          <w:rtl w:val="0"/>
        </w:rPr>
        <w:t xml:space="preserve">THEATER</w:t>
      </w:r>
      <w:r w:rsidDel="00000000" w:rsidR="00000000" w:rsidRPr="00000000">
        <w:rPr>
          <w:rtl w:val="0"/>
        </w:rPr>
      </w:r>
    </w:p>
    <w:p w:rsidR="00000000" w:rsidDel="00000000" w:rsidP="00000000" w:rsidRDefault="00000000" w:rsidRPr="00000000" w14:paraId="00000008">
      <w:pPr>
        <w:widowControl w:val="0"/>
        <w:spacing w:line="240" w:lineRule="auto"/>
        <w:ind w:right="0"/>
        <w:rPr>
          <w:rFonts w:ascii="Calibri" w:cs="Calibri" w:eastAsia="Calibri" w:hAnsi="Calibri"/>
        </w:rPr>
      </w:pPr>
      <w:r w:rsidDel="00000000" w:rsidR="00000000" w:rsidRPr="00000000">
        <w:rPr>
          <w:rFonts w:ascii="TT18At00" w:cs="TT18At00" w:eastAsia="TT18At00" w:hAnsi="TT18At00"/>
          <w:sz w:val="16"/>
          <w:szCs w:val="16"/>
          <w:rtl w:val="0"/>
        </w:rPr>
        <w:t xml:space="preserve">A Midsummer Night’s Dream… </w:t>
      </w:r>
      <w:r w:rsidDel="00000000" w:rsidR="00000000" w:rsidRPr="00000000">
        <w:rPr>
          <w:rFonts w:ascii="TT188t00" w:cs="TT188t00" w:eastAsia="TT188t00" w:hAnsi="TT188t00"/>
          <w:b w:val="1"/>
          <w:sz w:val="16"/>
          <w:szCs w:val="16"/>
          <w:rtl w:val="0"/>
        </w:rPr>
        <w:t xml:space="preserve">Cobweb</w:t>
      </w:r>
      <w:r w:rsidDel="00000000" w:rsidR="00000000" w:rsidRPr="00000000">
        <w:rPr>
          <w:rFonts w:ascii="TT188t00" w:cs="TT188t00" w:eastAsia="TT188t00" w:hAnsi="TT188t00"/>
          <w:sz w:val="16"/>
          <w:szCs w:val="16"/>
          <w:rtl w:val="0"/>
        </w:rPr>
        <w:t xml:space="preserve"> (2000)                                                                                        Park Center High School</w:t>
      </w:r>
      <w:r w:rsidDel="00000000" w:rsidR="00000000" w:rsidRPr="00000000">
        <w:rPr>
          <w:rtl w:val="0"/>
        </w:rPr>
      </w:r>
    </w:p>
    <w:p w:rsidR="00000000" w:rsidDel="00000000" w:rsidP="00000000" w:rsidRDefault="00000000" w:rsidRPr="00000000" w14:paraId="00000009">
      <w:pPr>
        <w:widowControl w:val="0"/>
        <w:spacing w:line="240" w:lineRule="auto"/>
        <w:ind w:right="0"/>
        <w:rPr>
          <w:rFonts w:ascii="Calibri" w:cs="Calibri" w:eastAsia="Calibri" w:hAnsi="Calibri"/>
        </w:rPr>
      </w:pPr>
      <w:r w:rsidDel="00000000" w:rsidR="00000000" w:rsidRPr="00000000">
        <w:rPr>
          <w:rFonts w:ascii="TT18At00" w:cs="TT18At00" w:eastAsia="TT18At00" w:hAnsi="TT18At00"/>
          <w:sz w:val="16"/>
          <w:szCs w:val="16"/>
          <w:rtl w:val="0"/>
        </w:rPr>
        <w:t xml:space="preserve">12 Angry Men… </w:t>
      </w:r>
      <w:r w:rsidDel="00000000" w:rsidR="00000000" w:rsidRPr="00000000">
        <w:rPr>
          <w:rFonts w:ascii="TT188t00" w:cs="TT188t00" w:eastAsia="TT188t00" w:hAnsi="TT188t00"/>
          <w:b w:val="1"/>
          <w:sz w:val="16"/>
          <w:szCs w:val="16"/>
          <w:rtl w:val="0"/>
        </w:rPr>
        <w:t xml:space="preserve">Juror #7</w:t>
      </w:r>
      <w:r w:rsidDel="00000000" w:rsidR="00000000" w:rsidRPr="00000000">
        <w:rPr>
          <w:rFonts w:ascii="TT188t00" w:cs="TT188t00" w:eastAsia="TT188t00" w:hAnsi="TT188t00"/>
          <w:sz w:val="16"/>
          <w:szCs w:val="16"/>
          <w:rtl w:val="0"/>
        </w:rPr>
        <w:t xml:space="preserve"> (2004)                                                                                                    Marshall Performing Arts Center</w:t>
      </w:r>
      <w:r w:rsidDel="00000000" w:rsidR="00000000" w:rsidRPr="00000000">
        <w:rPr>
          <w:rtl w:val="0"/>
        </w:rPr>
      </w:r>
    </w:p>
    <w:p w:rsidR="00000000" w:rsidDel="00000000" w:rsidP="00000000" w:rsidRDefault="00000000" w:rsidRPr="00000000" w14:paraId="0000000A">
      <w:pPr>
        <w:widowControl w:val="0"/>
        <w:spacing w:line="240" w:lineRule="auto"/>
        <w:ind w:right="0"/>
        <w:rPr>
          <w:rFonts w:ascii="Calibri" w:cs="Calibri" w:eastAsia="Calibri" w:hAnsi="Calibri"/>
        </w:rPr>
      </w:pPr>
      <w:r w:rsidDel="00000000" w:rsidR="00000000" w:rsidRPr="00000000">
        <w:rPr>
          <w:rFonts w:ascii="TT18At00" w:cs="TT18At00" w:eastAsia="TT18At00" w:hAnsi="TT18At00"/>
          <w:sz w:val="16"/>
          <w:szCs w:val="16"/>
          <w:rtl w:val="0"/>
        </w:rPr>
        <w:t xml:space="preserve">This Room with No Mirrors… </w:t>
      </w:r>
      <w:r w:rsidDel="00000000" w:rsidR="00000000" w:rsidRPr="00000000">
        <w:rPr>
          <w:rFonts w:ascii="TT188t00" w:cs="TT188t00" w:eastAsia="TT188t00" w:hAnsi="TT188t00"/>
          <w:b w:val="1"/>
          <w:sz w:val="16"/>
          <w:szCs w:val="16"/>
          <w:rtl w:val="0"/>
        </w:rPr>
        <w:t xml:space="preserve">Ebony</w:t>
      </w:r>
      <w:r w:rsidDel="00000000" w:rsidR="00000000" w:rsidRPr="00000000">
        <w:rPr>
          <w:rFonts w:ascii="TT188t00" w:cs="TT188t00" w:eastAsia="TT188t00" w:hAnsi="TT188t00"/>
          <w:sz w:val="16"/>
          <w:szCs w:val="16"/>
          <w:rtl w:val="0"/>
        </w:rPr>
        <w:t xml:space="preserve"> (2005)                                                                                                      Central High School</w:t>
      </w:r>
      <w:r w:rsidDel="00000000" w:rsidR="00000000" w:rsidRPr="00000000">
        <w:rPr>
          <w:rtl w:val="0"/>
        </w:rPr>
      </w:r>
    </w:p>
    <w:p w:rsidR="00000000" w:rsidDel="00000000" w:rsidP="00000000" w:rsidRDefault="00000000" w:rsidRPr="00000000" w14:paraId="0000000B">
      <w:pPr>
        <w:widowControl w:val="0"/>
        <w:spacing w:line="240" w:lineRule="auto"/>
        <w:ind w:right="0"/>
        <w:rPr>
          <w:rFonts w:ascii="TT188t00" w:cs="TT188t00" w:eastAsia="TT188t00" w:hAnsi="TT188t00"/>
          <w:sz w:val="16"/>
          <w:szCs w:val="16"/>
        </w:rPr>
      </w:pPr>
      <w:r w:rsidDel="00000000" w:rsidR="00000000" w:rsidRPr="00000000">
        <w:rPr>
          <w:rFonts w:ascii="TT18At00" w:cs="TT18At00" w:eastAsia="TT18At00" w:hAnsi="TT18At00"/>
          <w:sz w:val="16"/>
          <w:szCs w:val="16"/>
          <w:rtl w:val="0"/>
        </w:rPr>
        <w:t xml:space="preserve">The Living Experience… </w:t>
      </w:r>
      <w:r w:rsidDel="00000000" w:rsidR="00000000" w:rsidRPr="00000000">
        <w:rPr>
          <w:rFonts w:ascii="TT188t00" w:cs="TT188t00" w:eastAsia="TT188t00" w:hAnsi="TT188t00"/>
          <w:b w:val="1"/>
          <w:sz w:val="16"/>
          <w:szCs w:val="16"/>
          <w:rtl w:val="0"/>
        </w:rPr>
        <w:t xml:space="preserve">Pat Rice</w:t>
      </w:r>
      <w:r w:rsidDel="00000000" w:rsidR="00000000" w:rsidRPr="00000000">
        <w:rPr>
          <w:rFonts w:ascii="TT188t00" w:cs="TT188t00" w:eastAsia="TT188t00" w:hAnsi="TT188t00"/>
          <w:sz w:val="16"/>
          <w:szCs w:val="16"/>
          <w:rtl w:val="0"/>
        </w:rPr>
        <w:t xml:space="preserve"> (2010)                                                                                                  Coffman Memorial Union</w:t>
      </w:r>
    </w:p>
    <w:p w:rsidR="00000000" w:rsidDel="00000000" w:rsidP="00000000" w:rsidRDefault="00000000" w:rsidRPr="00000000" w14:paraId="0000000C">
      <w:pPr>
        <w:widowControl w:val="0"/>
        <w:spacing w:line="240" w:lineRule="auto"/>
        <w:ind w:right="0"/>
        <w:rPr>
          <w:rFonts w:ascii="TT188t00" w:cs="TT188t00" w:eastAsia="TT188t00" w:hAnsi="TT188t00"/>
          <w:sz w:val="16"/>
          <w:szCs w:val="16"/>
        </w:rPr>
      </w:pPr>
      <w:r w:rsidDel="00000000" w:rsidR="00000000" w:rsidRPr="00000000">
        <w:rPr>
          <w:rFonts w:ascii="TT188t00" w:cs="TT188t00" w:eastAsia="TT188t00" w:hAnsi="TT188t00"/>
          <w:sz w:val="16"/>
          <w:szCs w:val="16"/>
          <w:rtl w:val="0"/>
        </w:rPr>
        <w:t xml:space="preserve">The Suitcase... </w:t>
      </w:r>
      <w:r w:rsidDel="00000000" w:rsidR="00000000" w:rsidRPr="00000000">
        <w:rPr>
          <w:rFonts w:ascii="TT188t00" w:cs="TT188t00" w:eastAsia="TT188t00" w:hAnsi="TT188t00"/>
          <w:b w:val="1"/>
          <w:sz w:val="16"/>
          <w:szCs w:val="16"/>
          <w:rtl w:val="0"/>
        </w:rPr>
        <w:t xml:space="preserve">Agent Bentley</w:t>
      </w:r>
      <w:r w:rsidDel="00000000" w:rsidR="00000000" w:rsidRPr="00000000">
        <w:rPr>
          <w:rFonts w:ascii="TT188t00" w:cs="TT188t00" w:eastAsia="TT188t00" w:hAnsi="TT188t00"/>
          <w:sz w:val="16"/>
          <w:szCs w:val="16"/>
          <w:rtl w:val="0"/>
        </w:rPr>
        <w:t xml:space="preserve"> (2018)                                                                                                           True Love Productions</w:t>
      </w:r>
    </w:p>
    <w:p w:rsidR="00000000" w:rsidDel="00000000" w:rsidP="00000000" w:rsidRDefault="00000000" w:rsidRPr="00000000" w14:paraId="0000000D">
      <w:pPr>
        <w:widowControl w:val="0"/>
        <w:spacing w:line="240" w:lineRule="auto"/>
        <w:ind w:right="0"/>
        <w:rPr>
          <w:rFonts w:ascii="Calibri" w:cs="Calibri" w:eastAsia="Calibri" w:hAnsi="Calibri"/>
        </w:rPr>
      </w:pPr>
      <w:r w:rsidDel="00000000" w:rsidR="00000000" w:rsidRPr="00000000">
        <w:rPr>
          <w:rtl w:val="0"/>
        </w:rPr>
      </w:r>
    </w:p>
    <w:p w:rsidR="00000000" w:rsidDel="00000000" w:rsidP="00000000" w:rsidRDefault="00000000" w:rsidRPr="00000000" w14:paraId="0000000E">
      <w:pPr>
        <w:widowControl w:val="0"/>
        <w:spacing w:line="240" w:lineRule="auto"/>
        <w:ind w:right="0"/>
        <w:rPr>
          <w:rFonts w:ascii="Calibri" w:cs="Calibri" w:eastAsia="Calibri" w:hAnsi="Calibri"/>
        </w:rPr>
      </w:pPr>
      <w:r w:rsidDel="00000000" w:rsidR="00000000" w:rsidRPr="00000000">
        <w:rPr>
          <w:rFonts w:ascii="TT18At00" w:cs="TT18At00" w:eastAsia="TT18At00" w:hAnsi="TT18At00"/>
          <w:b w:val="1"/>
          <w:sz w:val="24"/>
          <w:szCs w:val="24"/>
          <w:rtl w:val="0"/>
        </w:rPr>
        <w:t xml:space="preserve">TV/VIDEO </w:t>
      </w:r>
      <w:r w:rsidDel="00000000" w:rsidR="00000000" w:rsidRPr="00000000">
        <w:rPr>
          <w:rtl w:val="0"/>
        </w:rPr>
      </w:r>
    </w:p>
    <w:p w:rsidR="00000000" w:rsidDel="00000000" w:rsidP="00000000" w:rsidRDefault="00000000" w:rsidRPr="00000000" w14:paraId="0000000F">
      <w:pPr>
        <w:widowControl w:val="0"/>
        <w:spacing w:line="240" w:lineRule="auto"/>
        <w:ind w:right="0"/>
        <w:rPr>
          <w:rFonts w:ascii="Calibri" w:cs="Calibri" w:eastAsia="Calibri" w:hAnsi="Calibri"/>
        </w:rPr>
      </w:pPr>
      <w:r w:rsidDel="00000000" w:rsidR="00000000" w:rsidRPr="00000000">
        <w:rPr>
          <w:rFonts w:ascii="TT18At00" w:cs="TT18At00" w:eastAsia="TT18At00" w:hAnsi="TT18At00"/>
          <w:sz w:val="16"/>
          <w:szCs w:val="16"/>
          <w:rtl w:val="0"/>
        </w:rPr>
        <w:t xml:space="preserve">Young Angels Network… </w:t>
      </w:r>
      <w:r w:rsidDel="00000000" w:rsidR="00000000" w:rsidRPr="00000000">
        <w:rPr>
          <w:rFonts w:ascii="TT188t00" w:cs="TT188t00" w:eastAsia="TT188t00" w:hAnsi="TT188t00"/>
          <w:b w:val="1"/>
          <w:sz w:val="16"/>
          <w:szCs w:val="16"/>
          <w:rtl w:val="0"/>
        </w:rPr>
        <w:t xml:space="preserve">Myself</w:t>
      </w:r>
      <w:r w:rsidDel="00000000" w:rsidR="00000000" w:rsidRPr="00000000">
        <w:rPr>
          <w:rFonts w:ascii="TT188t00" w:cs="TT188t00" w:eastAsia="TT188t00" w:hAnsi="TT188t00"/>
          <w:sz w:val="16"/>
          <w:szCs w:val="16"/>
          <w:rtl w:val="0"/>
        </w:rPr>
        <w:t xml:space="preserve"> (1997)                                                                                                           Oprah Winfrey Show</w:t>
      </w:r>
      <w:r w:rsidDel="00000000" w:rsidR="00000000" w:rsidRPr="00000000">
        <w:rPr>
          <w:rtl w:val="0"/>
        </w:rPr>
      </w:r>
    </w:p>
    <w:p w:rsidR="00000000" w:rsidDel="00000000" w:rsidP="00000000" w:rsidRDefault="00000000" w:rsidRPr="00000000" w14:paraId="00000010">
      <w:pPr>
        <w:widowControl w:val="0"/>
        <w:spacing w:line="240" w:lineRule="auto"/>
        <w:ind w:right="0"/>
        <w:rPr>
          <w:rFonts w:ascii="Calibri" w:cs="Calibri" w:eastAsia="Calibri" w:hAnsi="Calibri"/>
        </w:rPr>
      </w:pPr>
      <w:r w:rsidDel="00000000" w:rsidR="00000000" w:rsidRPr="00000000">
        <w:rPr>
          <w:rFonts w:ascii="TT188t00" w:cs="TT188t00" w:eastAsia="TT188t00" w:hAnsi="TT188t00"/>
          <w:sz w:val="16"/>
          <w:szCs w:val="16"/>
          <w:rtl w:val="0"/>
        </w:rPr>
        <w:t xml:space="preserve">The Have and the Have Nots… </w:t>
      </w:r>
      <w:r w:rsidDel="00000000" w:rsidR="00000000" w:rsidRPr="00000000">
        <w:rPr>
          <w:rFonts w:ascii="TT188t00" w:cs="TT188t00" w:eastAsia="TT188t00" w:hAnsi="TT188t00"/>
          <w:b w:val="1"/>
          <w:sz w:val="16"/>
          <w:szCs w:val="16"/>
          <w:rtl w:val="0"/>
        </w:rPr>
        <w:t xml:space="preserve">Waiter</w:t>
      </w:r>
      <w:r w:rsidDel="00000000" w:rsidR="00000000" w:rsidRPr="00000000">
        <w:rPr>
          <w:rFonts w:ascii="TT188t00" w:cs="TT188t00" w:eastAsia="TT188t00" w:hAnsi="TT188t00"/>
          <w:sz w:val="16"/>
          <w:szCs w:val="16"/>
          <w:rtl w:val="0"/>
        </w:rPr>
        <w:t xml:space="preserve"> (2014)</w:t>
        <w:tab/>
        <w:tab/>
        <w:tab/>
        <w:tab/>
        <w:tab/>
        <w:tab/>
        <w:t xml:space="preserve">                Tyler Perry Studios</w:t>
      </w:r>
      <w:r w:rsidDel="00000000" w:rsidR="00000000" w:rsidRPr="00000000">
        <w:rPr>
          <w:rtl w:val="0"/>
        </w:rPr>
      </w:r>
    </w:p>
    <w:p w:rsidR="00000000" w:rsidDel="00000000" w:rsidP="00000000" w:rsidRDefault="00000000" w:rsidRPr="00000000" w14:paraId="00000011">
      <w:pPr>
        <w:widowControl w:val="0"/>
        <w:spacing w:line="240" w:lineRule="auto"/>
        <w:ind w:right="0"/>
        <w:rPr>
          <w:rFonts w:ascii="TT188t00" w:cs="TT188t00" w:eastAsia="TT188t00" w:hAnsi="TT188t00"/>
          <w:sz w:val="16"/>
          <w:szCs w:val="16"/>
        </w:rPr>
      </w:pPr>
      <w:r w:rsidDel="00000000" w:rsidR="00000000" w:rsidRPr="00000000">
        <w:rPr>
          <w:rFonts w:ascii="TT188t00" w:cs="TT188t00" w:eastAsia="TT188t00" w:hAnsi="TT188t00"/>
          <w:sz w:val="16"/>
          <w:szCs w:val="16"/>
          <w:rtl w:val="0"/>
        </w:rPr>
        <w:t xml:space="preserve">Arizona SRP… </w:t>
      </w:r>
      <w:r w:rsidDel="00000000" w:rsidR="00000000" w:rsidRPr="00000000">
        <w:rPr>
          <w:rFonts w:ascii="TT188t00" w:cs="TT188t00" w:eastAsia="TT188t00" w:hAnsi="TT188t00"/>
          <w:b w:val="1"/>
          <w:sz w:val="16"/>
          <w:szCs w:val="16"/>
          <w:rtl w:val="0"/>
        </w:rPr>
        <w:t xml:space="preserve">Hairstylist</w:t>
      </w:r>
      <w:r w:rsidDel="00000000" w:rsidR="00000000" w:rsidRPr="00000000">
        <w:rPr>
          <w:rFonts w:ascii="TT188t00" w:cs="TT188t00" w:eastAsia="TT188t00" w:hAnsi="TT188t00"/>
          <w:sz w:val="16"/>
          <w:szCs w:val="16"/>
          <w:rtl w:val="0"/>
        </w:rPr>
        <w:t xml:space="preserve"> (2015)</w:t>
        <w:tab/>
        <w:tab/>
        <w:tab/>
        <w:tab/>
        <w:tab/>
        <w:t xml:space="preserve">                                                 Movie Works Now</w:t>
      </w:r>
    </w:p>
    <w:p w:rsidR="00000000" w:rsidDel="00000000" w:rsidP="00000000" w:rsidRDefault="00000000" w:rsidRPr="00000000" w14:paraId="00000012">
      <w:pPr>
        <w:widowControl w:val="0"/>
        <w:spacing w:line="240" w:lineRule="auto"/>
        <w:ind w:right="0"/>
        <w:rPr>
          <w:rFonts w:ascii="Calibri" w:cs="Calibri" w:eastAsia="Calibri" w:hAnsi="Calibri"/>
        </w:rPr>
      </w:pPr>
      <w:r w:rsidDel="00000000" w:rsidR="00000000" w:rsidRPr="00000000">
        <w:rPr>
          <w:rFonts w:ascii="TT188t00" w:cs="TT188t00" w:eastAsia="TT188t00" w:hAnsi="TT188t00"/>
          <w:sz w:val="16"/>
          <w:szCs w:val="16"/>
          <w:rtl w:val="0"/>
        </w:rPr>
        <w:t xml:space="preserve">Discovery ID TV Series Cell Block Sisterhood… </w:t>
      </w:r>
      <w:r w:rsidDel="00000000" w:rsidR="00000000" w:rsidRPr="00000000">
        <w:rPr>
          <w:rFonts w:ascii="TT188t00" w:cs="TT188t00" w:eastAsia="TT188t00" w:hAnsi="TT188t00"/>
          <w:b w:val="1"/>
          <w:sz w:val="16"/>
          <w:szCs w:val="16"/>
          <w:rtl w:val="0"/>
        </w:rPr>
        <w:t xml:space="preserve">Pharmacist</w:t>
      </w:r>
      <w:r w:rsidDel="00000000" w:rsidR="00000000" w:rsidRPr="00000000">
        <w:rPr>
          <w:rFonts w:ascii="TT188t00" w:cs="TT188t00" w:eastAsia="TT188t00" w:hAnsi="TT188t00"/>
          <w:sz w:val="16"/>
          <w:szCs w:val="16"/>
          <w:rtl w:val="0"/>
        </w:rPr>
        <w:t xml:space="preserve"> (2015)                                                                   Movie Works Now                                                                                                                                            Urban Perspectives “Shining Star Segment” (2015)                                                                                             935 BMA Network </w:t>
      </w:r>
      <w:r w:rsidDel="00000000" w:rsidR="00000000" w:rsidRPr="00000000">
        <w:rPr>
          <w:rtl w:val="0"/>
        </w:rPr>
      </w:r>
    </w:p>
    <w:p w:rsidR="00000000" w:rsidDel="00000000" w:rsidP="00000000" w:rsidRDefault="00000000" w:rsidRPr="00000000" w14:paraId="00000013">
      <w:pPr>
        <w:widowControl w:val="0"/>
        <w:spacing w:line="240" w:lineRule="auto"/>
        <w:ind w:right="0"/>
        <w:rPr>
          <w:rFonts w:ascii="TT188t00" w:cs="TT188t00" w:eastAsia="TT188t00" w:hAnsi="TT188t00"/>
          <w:sz w:val="16"/>
          <w:szCs w:val="16"/>
        </w:rPr>
      </w:pPr>
      <w:r w:rsidDel="00000000" w:rsidR="00000000" w:rsidRPr="00000000">
        <w:rPr>
          <w:rFonts w:ascii="TT188t00" w:cs="TT188t00" w:eastAsia="TT188t00" w:hAnsi="TT188t00"/>
          <w:sz w:val="16"/>
          <w:szCs w:val="16"/>
          <w:rtl w:val="0"/>
        </w:rPr>
        <w:t xml:space="preserve">Grand Canyon University Commercial... </w:t>
      </w:r>
      <w:r w:rsidDel="00000000" w:rsidR="00000000" w:rsidRPr="00000000">
        <w:rPr>
          <w:rFonts w:ascii="TT188t00" w:cs="TT188t00" w:eastAsia="TT188t00" w:hAnsi="TT188t00"/>
          <w:b w:val="1"/>
          <w:sz w:val="16"/>
          <w:szCs w:val="16"/>
          <w:rtl w:val="0"/>
        </w:rPr>
        <w:t xml:space="preserve">Gardener</w:t>
      </w:r>
      <w:r w:rsidDel="00000000" w:rsidR="00000000" w:rsidRPr="00000000">
        <w:rPr>
          <w:rFonts w:ascii="TT188t00" w:cs="TT188t00" w:eastAsia="TT188t00" w:hAnsi="TT188t00"/>
          <w:sz w:val="16"/>
          <w:szCs w:val="16"/>
          <w:rtl w:val="0"/>
        </w:rPr>
        <w:t xml:space="preserve"> (2015)                                                                                   Movie Works Now</w:t>
      </w:r>
    </w:p>
    <w:p w:rsidR="00000000" w:rsidDel="00000000" w:rsidP="00000000" w:rsidRDefault="00000000" w:rsidRPr="00000000" w14:paraId="00000014">
      <w:pPr>
        <w:widowControl w:val="0"/>
        <w:spacing w:line="240" w:lineRule="auto"/>
        <w:ind w:right="0"/>
        <w:rPr>
          <w:rFonts w:ascii="TT188t00" w:cs="TT188t00" w:eastAsia="TT188t00" w:hAnsi="TT188t00"/>
          <w:sz w:val="16"/>
          <w:szCs w:val="16"/>
        </w:rPr>
      </w:pPr>
      <w:r w:rsidDel="00000000" w:rsidR="00000000" w:rsidRPr="00000000">
        <w:rPr>
          <w:rFonts w:ascii="TT188t00" w:cs="TT188t00" w:eastAsia="TT188t00" w:hAnsi="TT188t00"/>
          <w:sz w:val="16"/>
          <w:szCs w:val="16"/>
          <w:rtl w:val="0"/>
        </w:rPr>
        <w:t xml:space="preserve">Choice Hotels Corporate Commercial… </w:t>
      </w:r>
      <w:r w:rsidDel="00000000" w:rsidR="00000000" w:rsidRPr="00000000">
        <w:rPr>
          <w:rFonts w:ascii="TT188t00" w:cs="TT188t00" w:eastAsia="TT188t00" w:hAnsi="TT188t00"/>
          <w:b w:val="1"/>
          <w:sz w:val="16"/>
          <w:szCs w:val="16"/>
          <w:rtl w:val="0"/>
        </w:rPr>
        <w:t xml:space="preserve">Logo</w:t>
      </w:r>
      <w:r w:rsidDel="00000000" w:rsidR="00000000" w:rsidRPr="00000000">
        <w:rPr>
          <w:rFonts w:ascii="TT188t00" w:cs="TT188t00" w:eastAsia="TT188t00" w:hAnsi="TT188t00"/>
          <w:sz w:val="16"/>
          <w:szCs w:val="16"/>
          <w:rtl w:val="0"/>
        </w:rPr>
        <w:t xml:space="preserve"> (2015)                                                                                          Movie Works Now  </w:t>
      </w:r>
    </w:p>
    <w:p w:rsidR="00000000" w:rsidDel="00000000" w:rsidP="00000000" w:rsidRDefault="00000000" w:rsidRPr="00000000" w14:paraId="00000015">
      <w:pPr>
        <w:widowControl w:val="0"/>
        <w:spacing w:line="240" w:lineRule="auto"/>
        <w:ind w:right="0"/>
        <w:rPr>
          <w:rFonts w:ascii="Calibri" w:cs="Calibri" w:eastAsia="Calibri" w:hAnsi="Calibri"/>
        </w:rPr>
      </w:pPr>
      <w:r w:rsidDel="00000000" w:rsidR="00000000" w:rsidRPr="00000000">
        <w:rPr>
          <w:rFonts w:ascii="TT188t00" w:cs="TT188t00" w:eastAsia="TT188t00" w:hAnsi="TT188t00"/>
          <w:sz w:val="16"/>
          <w:szCs w:val="16"/>
          <w:rtl w:val="0"/>
        </w:rPr>
        <w:t xml:space="preserve">Arizona Federal Credit Union (</w:t>
      </w:r>
      <w:r w:rsidDel="00000000" w:rsidR="00000000" w:rsidRPr="00000000">
        <w:rPr>
          <w:rFonts w:ascii="TT188t00" w:cs="TT188t00" w:eastAsia="TT188t00" w:hAnsi="TT188t00"/>
          <w:b w:val="1"/>
          <w:sz w:val="16"/>
          <w:szCs w:val="16"/>
          <w:rtl w:val="0"/>
        </w:rPr>
        <w:t xml:space="preserve">extra) </w:t>
      </w:r>
      <w:r w:rsidDel="00000000" w:rsidR="00000000" w:rsidRPr="00000000">
        <w:rPr>
          <w:rFonts w:ascii="TT188t00" w:cs="TT188t00" w:eastAsia="TT188t00" w:hAnsi="TT188t00"/>
          <w:sz w:val="16"/>
          <w:szCs w:val="16"/>
          <w:rtl w:val="0"/>
        </w:rPr>
        <w:t xml:space="preserve">(2015)    </w:t>
        <w:tab/>
        <w:tab/>
        <w:tab/>
        <w:tab/>
        <w:t xml:space="preserve">  </w:t>
        <w:tab/>
        <w:tab/>
        <w:tab/>
        <w:t xml:space="preserve">  Movie Works Now                     </w:t>
      </w:r>
      <w:r w:rsidDel="00000000" w:rsidR="00000000" w:rsidRPr="00000000">
        <w:rPr>
          <w:rtl w:val="0"/>
        </w:rPr>
      </w:r>
    </w:p>
    <w:p w:rsidR="00000000" w:rsidDel="00000000" w:rsidP="00000000" w:rsidRDefault="00000000" w:rsidRPr="00000000" w14:paraId="00000016">
      <w:pPr>
        <w:widowControl w:val="0"/>
        <w:spacing w:line="240" w:lineRule="auto"/>
        <w:ind w:right="0"/>
        <w:rPr>
          <w:rFonts w:ascii="TT188t00" w:cs="TT188t00" w:eastAsia="TT188t00" w:hAnsi="TT188t00"/>
          <w:sz w:val="16"/>
          <w:szCs w:val="16"/>
        </w:rPr>
      </w:pPr>
      <w:r w:rsidDel="00000000" w:rsidR="00000000" w:rsidRPr="00000000">
        <w:rPr>
          <w:rFonts w:ascii="TT188t00" w:cs="TT188t00" w:eastAsia="TT188t00" w:hAnsi="TT188t00"/>
          <w:sz w:val="16"/>
          <w:szCs w:val="16"/>
          <w:rtl w:val="0"/>
        </w:rPr>
        <w:t xml:space="preserve">Star… Concert Goer (</w:t>
      </w:r>
      <w:r w:rsidDel="00000000" w:rsidR="00000000" w:rsidRPr="00000000">
        <w:rPr>
          <w:rFonts w:ascii="TT188t00" w:cs="TT188t00" w:eastAsia="TT188t00" w:hAnsi="TT188t00"/>
          <w:b w:val="1"/>
          <w:sz w:val="16"/>
          <w:szCs w:val="16"/>
          <w:rtl w:val="0"/>
        </w:rPr>
        <w:t xml:space="preserve">extra</w:t>
      </w:r>
      <w:r w:rsidDel="00000000" w:rsidR="00000000" w:rsidRPr="00000000">
        <w:rPr>
          <w:rFonts w:ascii="TT188t00" w:cs="TT188t00" w:eastAsia="TT188t00" w:hAnsi="TT188t00"/>
          <w:sz w:val="16"/>
          <w:szCs w:val="16"/>
          <w:rtl w:val="0"/>
        </w:rPr>
        <w:t xml:space="preserve">) (2018)                                                                                                                           Central Casting</w:t>
      </w:r>
    </w:p>
    <w:p w:rsidR="00000000" w:rsidDel="00000000" w:rsidP="00000000" w:rsidRDefault="00000000" w:rsidRPr="00000000" w14:paraId="00000017">
      <w:pPr>
        <w:widowControl w:val="0"/>
        <w:spacing w:line="240" w:lineRule="auto"/>
        <w:ind w:right="0"/>
        <w:rPr>
          <w:rFonts w:ascii="TT188t00" w:cs="TT188t00" w:eastAsia="TT188t00" w:hAnsi="TT188t00"/>
          <w:sz w:val="16"/>
          <w:szCs w:val="16"/>
        </w:rPr>
      </w:pPr>
      <w:r w:rsidDel="00000000" w:rsidR="00000000" w:rsidRPr="00000000">
        <w:rPr>
          <w:rFonts w:ascii="TT188t00" w:cs="TT188t00" w:eastAsia="TT188t00" w:hAnsi="TT188t00"/>
          <w:sz w:val="16"/>
          <w:szCs w:val="16"/>
          <w:rtl w:val="0"/>
        </w:rPr>
        <w:t xml:space="preserve">MacGyver… (</w:t>
      </w:r>
      <w:r w:rsidDel="00000000" w:rsidR="00000000" w:rsidRPr="00000000">
        <w:rPr>
          <w:rFonts w:ascii="TT188t00" w:cs="TT188t00" w:eastAsia="TT188t00" w:hAnsi="TT188t00"/>
          <w:b w:val="1"/>
          <w:sz w:val="16"/>
          <w:szCs w:val="16"/>
          <w:rtl w:val="0"/>
        </w:rPr>
        <w:t xml:space="preserve">extra) </w:t>
      </w:r>
      <w:r w:rsidDel="00000000" w:rsidR="00000000" w:rsidRPr="00000000">
        <w:rPr>
          <w:rFonts w:ascii="TT188t00" w:cs="TT188t00" w:eastAsia="TT188t00" w:hAnsi="TT188t00"/>
          <w:sz w:val="16"/>
          <w:szCs w:val="16"/>
          <w:rtl w:val="0"/>
        </w:rPr>
        <w:t xml:space="preserve">(2020)</w:t>
      </w:r>
    </w:p>
    <w:p w:rsidR="00000000" w:rsidDel="00000000" w:rsidP="00000000" w:rsidRDefault="00000000" w:rsidRPr="00000000" w14:paraId="00000018">
      <w:pPr>
        <w:widowControl w:val="0"/>
        <w:spacing w:line="240" w:lineRule="auto"/>
        <w:ind w:right="0"/>
        <w:rPr>
          <w:rFonts w:ascii="TT188t00" w:cs="TT188t00" w:eastAsia="TT188t00" w:hAnsi="TT188t00"/>
          <w:sz w:val="16"/>
          <w:szCs w:val="16"/>
        </w:rPr>
      </w:pPr>
      <w:r w:rsidDel="00000000" w:rsidR="00000000" w:rsidRPr="00000000">
        <w:rPr>
          <w:rFonts w:ascii="TT188t00" w:cs="TT188t00" w:eastAsia="TT188t00" w:hAnsi="TT188t00"/>
          <w:b w:val="1"/>
          <w:sz w:val="16"/>
          <w:szCs w:val="16"/>
          <w:rtl w:val="0"/>
        </w:rPr>
        <w:t xml:space="preserve">     </w:t>
      </w:r>
      <w:r w:rsidDel="00000000" w:rsidR="00000000" w:rsidRPr="00000000">
        <w:rPr>
          <w:rtl w:val="0"/>
        </w:rPr>
      </w:r>
    </w:p>
    <w:p w:rsidR="00000000" w:rsidDel="00000000" w:rsidP="00000000" w:rsidRDefault="00000000" w:rsidRPr="00000000" w14:paraId="00000019">
      <w:pPr>
        <w:widowControl w:val="0"/>
        <w:spacing w:line="240" w:lineRule="auto"/>
        <w:ind w:right="0"/>
        <w:rPr>
          <w:rFonts w:ascii="TT18At00" w:cs="TT18At00" w:eastAsia="TT18At00" w:hAnsi="TT18At00"/>
          <w:sz w:val="24"/>
          <w:szCs w:val="24"/>
        </w:rPr>
      </w:pPr>
      <w:r w:rsidDel="00000000" w:rsidR="00000000" w:rsidRPr="00000000">
        <w:rPr>
          <w:rFonts w:ascii="TT18At00" w:cs="TT18At00" w:eastAsia="TT18At00" w:hAnsi="TT18At00"/>
          <w:b w:val="1"/>
          <w:sz w:val="24"/>
          <w:szCs w:val="24"/>
          <w:rtl w:val="0"/>
        </w:rPr>
        <w:t xml:space="preserve">FILM</w:t>
      </w:r>
      <w:r w:rsidDel="00000000" w:rsidR="00000000" w:rsidRPr="00000000">
        <w:rPr>
          <w:rtl w:val="0"/>
        </w:rPr>
      </w:r>
    </w:p>
    <w:p w:rsidR="00000000" w:rsidDel="00000000" w:rsidP="00000000" w:rsidRDefault="00000000" w:rsidRPr="00000000" w14:paraId="0000001A">
      <w:pPr>
        <w:widowControl w:val="0"/>
        <w:spacing w:line="240" w:lineRule="auto"/>
        <w:ind w:right="0"/>
        <w:rPr>
          <w:rFonts w:ascii="TT188t00" w:cs="TT188t00" w:eastAsia="TT188t00" w:hAnsi="TT188t00"/>
          <w:sz w:val="16"/>
          <w:szCs w:val="16"/>
        </w:rPr>
      </w:pPr>
      <w:r w:rsidDel="00000000" w:rsidR="00000000" w:rsidRPr="00000000">
        <w:rPr>
          <w:rFonts w:ascii="TT18At00" w:cs="TT18At00" w:eastAsia="TT18At00" w:hAnsi="TT18At00"/>
          <w:sz w:val="16"/>
          <w:szCs w:val="16"/>
          <w:rtl w:val="0"/>
        </w:rPr>
        <w:t xml:space="preserve">Runners… </w:t>
      </w:r>
      <w:r w:rsidDel="00000000" w:rsidR="00000000" w:rsidRPr="00000000">
        <w:rPr>
          <w:rFonts w:ascii="TT188t00" w:cs="TT188t00" w:eastAsia="TT188t00" w:hAnsi="TT188t00"/>
          <w:b w:val="1"/>
          <w:sz w:val="16"/>
          <w:szCs w:val="16"/>
          <w:rtl w:val="0"/>
        </w:rPr>
        <w:t xml:space="preserve">Extra</w:t>
      </w:r>
      <w:r w:rsidDel="00000000" w:rsidR="00000000" w:rsidRPr="00000000">
        <w:rPr>
          <w:rFonts w:ascii="TT188t00" w:cs="TT188t00" w:eastAsia="TT188t00" w:hAnsi="TT188t00"/>
          <w:sz w:val="16"/>
          <w:szCs w:val="16"/>
          <w:rtl w:val="0"/>
        </w:rPr>
        <w:t xml:space="preserve"> (2015)                                                                                                                                        Movie Works Now</w:t>
      </w:r>
    </w:p>
    <w:p w:rsidR="00000000" w:rsidDel="00000000" w:rsidP="00000000" w:rsidRDefault="00000000" w:rsidRPr="00000000" w14:paraId="0000001B">
      <w:pPr>
        <w:widowControl w:val="0"/>
        <w:spacing w:line="240" w:lineRule="auto"/>
        <w:ind w:right="0"/>
        <w:rPr>
          <w:rFonts w:ascii="Calibri" w:cs="Calibri" w:eastAsia="Calibri" w:hAnsi="Calibri"/>
          <w:sz w:val="16"/>
          <w:szCs w:val="16"/>
        </w:rPr>
      </w:pPr>
      <w:r w:rsidDel="00000000" w:rsidR="00000000" w:rsidRPr="00000000">
        <w:rPr>
          <w:rFonts w:ascii="TT188t00" w:cs="TT188t00" w:eastAsia="TT188t00" w:hAnsi="TT188t00"/>
          <w:sz w:val="16"/>
          <w:szCs w:val="16"/>
          <w:rtl w:val="0"/>
        </w:rPr>
        <w:t xml:space="preserve">Jessica Frost… </w:t>
      </w:r>
      <w:r w:rsidDel="00000000" w:rsidR="00000000" w:rsidRPr="00000000">
        <w:rPr>
          <w:rFonts w:ascii="TT188t00" w:cs="TT188t00" w:eastAsia="TT188t00" w:hAnsi="TT188t00"/>
          <w:b w:val="1"/>
          <w:sz w:val="16"/>
          <w:szCs w:val="16"/>
          <w:rtl w:val="0"/>
        </w:rPr>
        <w:t xml:space="preserve">Officer Tracy</w:t>
      </w:r>
      <w:r w:rsidDel="00000000" w:rsidR="00000000" w:rsidRPr="00000000">
        <w:rPr>
          <w:rFonts w:ascii="TT188t00" w:cs="TT188t00" w:eastAsia="TT188t00" w:hAnsi="TT188t00"/>
          <w:sz w:val="16"/>
          <w:szCs w:val="16"/>
          <w:rtl w:val="0"/>
        </w:rPr>
        <w:t xml:space="preserve"> (2019)</w:t>
        <w:tab/>
        <w:tab/>
        <w:tab/>
        <w:tab/>
        <w:tab/>
        <w:tab/>
        <w:t xml:space="preserve">                                 Movie Works Now</w:t>
      </w:r>
      <w:r w:rsidDel="00000000" w:rsidR="00000000" w:rsidRPr="00000000">
        <w:rPr>
          <w:rtl w:val="0"/>
        </w:rPr>
      </w:r>
    </w:p>
    <w:p w:rsidR="00000000" w:rsidDel="00000000" w:rsidP="00000000" w:rsidRDefault="00000000" w:rsidRPr="00000000" w14:paraId="0000001C">
      <w:pPr>
        <w:widowControl w:val="0"/>
        <w:spacing w:line="240" w:lineRule="auto"/>
        <w:rPr>
          <w:rFonts w:ascii="TT188t00" w:cs="TT188t00" w:eastAsia="TT188t00" w:hAnsi="TT188t00"/>
          <w:sz w:val="16"/>
          <w:szCs w:val="16"/>
        </w:rPr>
      </w:pPr>
      <w:r w:rsidDel="00000000" w:rsidR="00000000" w:rsidRPr="00000000">
        <w:rPr>
          <w:rFonts w:ascii="TT188t00" w:cs="TT188t00" w:eastAsia="TT188t00" w:hAnsi="TT188t00"/>
          <w:sz w:val="16"/>
          <w:szCs w:val="16"/>
          <w:rtl w:val="0"/>
        </w:rPr>
        <w:t xml:space="preserve">Drag Friction… </w:t>
      </w:r>
      <w:r w:rsidDel="00000000" w:rsidR="00000000" w:rsidRPr="00000000">
        <w:rPr>
          <w:rFonts w:ascii="TT188t00" w:cs="TT188t00" w:eastAsia="TT188t00" w:hAnsi="TT188t00"/>
          <w:b w:val="1"/>
          <w:sz w:val="16"/>
          <w:szCs w:val="16"/>
          <w:rtl w:val="0"/>
        </w:rPr>
        <w:t xml:space="preserve">Raz </w:t>
      </w:r>
      <w:r w:rsidDel="00000000" w:rsidR="00000000" w:rsidRPr="00000000">
        <w:rPr>
          <w:rFonts w:ascii="TT188t00" w:cs="TT188t00" w:eastAsia="TT188t00" w:hAnsi="TT188t00"/>
          <w:sz w:val="16"/>
          <w:szCs w:val="16"/>
          <w:rtl w:val="0"/>
        </w:rPr>
        <w:t xml:space="preserve">(2019)</w:t>
        <w:tab/>
        <w:tab/>
        <w:tab/>
        <w:tab/>
        <w:tab/>
        <w:tab/>
        <w:t xml:space="preserve">                                                 Movie Works Now</w:t>
      </w:r>
    </w:p>
    <w:p w:rsidR="00000000" w:rsidDel="00000000" w:rsidP="00000000" w:rsidRDefault="00000000" w:rsidRPr="00000000" w14:paraId="0000001D">
      <w:pPr>
        <w:widowControl w:val="0"/>
        <w:spacing w:line="240" w:lineRule="auto"/>
        <w:rPr>
          <w:rFonts w:ascii="TT188t00" w:cs="TT188t00" w:eastAsia="TT188t00" w:hAnsi="TT188t00"/>
          <w:sz w:val="16"/>
          <w:szCs w:val="16"/>
        </w:rPr>
      </w:pPr>
      <w:r w:rsidDel="00000000" w:rsidR="00000000" w:rsidRPr="00000000">
        <w:rPr>
          <w:rFonts w:ascii="TT188t00" w:cs="TT188t00" w:eastAsia="TT188t00" w:hAnsi="TT188t00"/>
          <w:sz w:val="16"/>
          <w:szCs w:val="16"/>
          <w:rtl w:val="0"/>
        </w:rPr>
        <w:t xml:space="preserve">New Year New Us… DJ Miss P (2020)                                                                                                      Onyx Theory Productions </w:t>
      </w:r>
    </w:p>
    <w:p w:rsidR="00000000" w:rsidDel="00000000" w:rsidP="00000000" w:rsidRDefault="00000000" w:rsidRPr="00000000" w14:paraId="0000001E">
      <w:pPr>
        <w:widowControl w:val="0"/>
        <w:spacing w:line="240" w:lineRule="auto"/>
        <w:rPr>
          <w:rFonts w:ascii="TT188t00" w:cs="TT188t00" w:eastAsia="TT188t00" w:hAnsi="TT188t00"/>
          <w:sz w:val="16"/>
          <w:szCs w:val="16"/>
        </w:rPr>
      </w:pPr>
      <w:r w:rsidDel="00000000" w:rsidR="00000000" w:rsidRPr="00000000">
        <w:rPr>
          <w:rtl w:val="0"/>
        </w:rPr>
      </w:r>
    </w:p>
    <w:p w:rsidR="00000000" w:rsidDel="00000000" w:rsidP="00000000" w:rsidRDefault="00000000" w:rsidRPr="00000000" w14:paraId="0000001F">
      <w:pPr>
        <w:widowControl w:val="0"/>
        <w:spacing w:line="240" w:lineRule="auto"/>
        <w:ind w:right="0"/>
        <w:rPr>
          <w:rFonts w:ascii="Calibri" w:cs="Calibri" w:eastAsia="Calibri" w:hAnsi="Calibri"/>
        </w:rPr>
      </w:pPr>
      <w:r w:rsidDel="00000000" w:rsidR="00000000" w:rsidRPr="00000000">
        <w:rPr>
          <w:rFonts w:ascii="TT188t00" w:cs="TT188t00" w:eastAsia="TT188t00" w:hAnsi="TT188t00"/>
          <w:b w:val="1"/>
          <w:sz w:val="24"/>
          <w:szCs w:val="24"/>
          <w:rtl w:val="0"/>
        </w:rPr>
        <w:t xml:space="preserve">PRINT</w:t>
      </w:r>
      <w:r w:rsidDel="00000000" w:rsidR="00000000" w:rsidRPr="00000000">
        <w:rPr>
          <w:rtl w:val="0"/>
        </w:rPr>
      </w:r>
    </w:p>
    <w:p w:rsidR="00000000" w:rsidDel="00000000" w:rsidP="00000000" w:rsidRDefault="00000000" w:rsidRPr="00000000" w14:paraId="00000020">
      <w:pPr>
        <w:widowControl w:val="0"/>
        <w:spacing w:line="240" w:lineRule="auto"/>
        <w:ind w:right="0"/>
        <w:rPr>
          <w:rFonts w:ascii="Calibri" w:cs="Calibri" w:eastAsia="Calibri" w:hAnsi="Calibri"/>
        </w:rPr>
      </w:pPr>
      <w:r w:rsidDel="00000000" w:rsidR="00000000" w:rsidRPr="00000000">
        <w:rPr>
          <w:rFonts w:ascii="TT188t00" w:cs="TT188t00" w:eastAsia="TT188t00" w:hAnsi="TT188t00"/>
          <w:sz w:val="16"/>
          <w:szCs w:val="16"/>
          <w:rtl w:val="0"/>
        </w:rPr>
        <w:t xml:space="preserve">Minneapolis/St. Paul Magazine…</w:t>
      </w:r>
      <w:r w:rsidDel="00000000" w:rsidR="00000000" w:rsidRPr="00000000">
        <w:rPr>
          <w:rFonts w:ascii="TT188t00" w:cs="TT188t00" w:eastAsia="TT188t00" w:hAnsi="TT188t00"/>
          <w:b w:val="1"/>
          <w:sz w:val="16"/>
          <w:szCs w:val="16"/>
          <w:rtl w:val="0"/>
        </w:rPr>
        <w:t xml:space="preserve">Myself</w:t>
      </w:r>
      <w:r w:rsidDel="00000000" w:rsidR="00000000" w:rsidRPr="00000000">
        <w:rPr>
          <w:rFonts w:ascii="TT188t00" w:cs="TT188t00" w:eastAsia="TT188t00" w:hAnsi="TT188t00"/>
          <w:sz w:val="16"/>
          <w:szCs w:val="16"/>
          <w:rtl w:val="0"/>
        </w:rPr>
        <w:t xml:space="preserve"> (1997)</w:t>
      </w:r>
      <w:r w:rsidDel="00000000" w:rsidR="00000000" w:rsidRPr="00000000">
        <w:rPr>
          <w:rtl w:val="0"/>
        </w:rPr>
      </w:r>
    </w:p>
    <w:p w:rsidR="00000000" w:rsidDel="00000000" w:rsidP="00000000" w:rsidRDefault="00000000" w:rsidRPr="00000000" w14:paraId="00000021">
      <w:pPr>
        <w:widowControl w:val="0"/>
        <w:spacing w:line="240" w:lineRule="auto"/>
        <w:ind w:right="0"/>
        <w:rPr>
          <w:rFonts w:ascii="Calibri" w:cs="Calibri" w:eastAsia="Calibri" w:hAnsi="Calibri"/>
        </w:rPr>
      </w:pPr>
      <w:r w:rsidDel="00000000" w:rsidR="00000000" w:rsidRPr="00000000">
        <w:rPr>
          <w:rFonts w:ascii="TT188t00" w:cs="TT188t00" w:eastAsia="TT188t00" w:hAnsi="TT188t00"/>
          <w:sz w:val="16"/>
          <w:szCs w:val="16"/>
          <w:rtl w:val="0"/>
        </w:rPr>
        <w:t xml:space="preserve">Petsmart Print Shoot…</w:t>
      </w:r>
      <w:r w:rsidDel="00000000" w:rsidR="00000000" w:rsidRPr="00000000">
        <w:rPr>
          <w:rFonts w:ascii="TT188t00" w:cs="TT188t00" w:eastAsia="TT188t00" w:hAnsi="TT188t00"/>
          <w:b w:val="1"/>
          <w:sz w:val="16"/>
          <w:szCs w:val="16"/>
          <w:rtl w:val="0"/>
        </w:rPr>
        <w:t xml:space="preserve">Dog Groomer</w:t>
      </w:r>
      <w:r w:rsidDel="00000000" w:rsidR="00000000" w:rsidRPr="00000000">
        <w:rPr>
          <w:rFonts w:ascii="TT188t00" w:cs="TT188t00" w:eastAsia="TT188t00" w:hAnsi="TT188t00"/>
          <w:sz w:val="16"/>
          <w:szCs w:val="16"/>
          <w:rtl w:val="0"/>
        </w:rPr>
        <w:t xml:space="preserve"> (2015)                                                                                                       Movie Works Now</w:t>
      </w:r>
      <w:r w:rsidDel="00000000" w:rsidR="00000000" w:rsidRPr="00000000">
        <w:rPr>
          <w:rtl w:val="0"/>
        </w:rPr>
      </w:r>
    </w:p>
    <w:p w:rsidR="00000000" w:rsidDel="00000000" w:rsidP="00000000" w:rsidRDefault="00000000" w:rsidRPr="00000000" w14:paraId="00000022">
      <w:pPr>
        <w:widowControl w:val="0"/>
        <w:spacing w:line="240" w:lineRule="auto"/>
        <w:ind w:right="0"/>
        <w:rPr>
          <w:rFonts w:ascii="Calibri" w:cs="Calibri" w:eastAsia="Calibri" w:hAnsi="Calibri"/>
        </w:rPr>
      </w:pPr>
      <w:r w:rsidDel="00000000" w:rsidR="00000000" w:rsidRPr="00000000">
        <w:rPr>
          <w:rFonts w:ascii="TT188t00" w:cs="TT188t00" w:eastAsia="TT188t00" w:hAnsi="TT188t00"/>
          <w:b w:val="1"/>
          <w:sz w:val="16"/>
          <w:szCs w:val="16"/>
          <w:rtl w:val="0"/>
        </w:rPr>
        <w:t xml:space="preserve">                                                                                                                                                               </w:t>
      </w:r>
      <w:r w:rsidDel="00000000" w:rsidR="00000000" w:rsidRPr="00000000">
        <w:rPr>
          <w:rtl w:val="0"/>
        </w:rPr>
      </w:r>
    </w:p>
    <w:p w:rsidR="00000000" w:rsidDel="00000000" w:rsidP="00000000" w:rsidRDefault="00000000" w:rsidRPr="00000000" w14:paraId="00000023">
      <w:pPr>
        <w:widowControl w:val="0"/>
        <w:spacing w:line="240" w:lineRule="auto"/>
        <w:ind w:right="0"/>
        <w:rPr>
          <w:rFonts w:ascii="Calibri" w:cs="Calibri" w:eastAsia="Calibri" w:hAnsi="Calibri"/>
        </w:rPr>
      </w:pPr>
      <w:r w:rsidDel="00000000" w:rsidR="00000000" w:rsidRPr="00000000">
        <w:rPr>
          <w:rFonts w:ascii="TT188t00" w:cs="TT188t00" w:eastAsia="TT188t00" w:hAnsi="TT188t00"/>
          <w:b w:val="1"/>
          <w:sz w:val="24"/>
          <w:szCs w:val="24"/>
          <w:rtl w:val="0"/>
        </w:rPr>
        <w:t xml:space="preserve"> </w:t>
      </w:r>
      <w:r w:rsidDel="00000000" w:rsidR="00000000" w:rsidRPr="00000000">
        <w:rPr>
          <w:rtl w:val="0"/>
        </w:rPr>
      </w:r>
    </w:p>
    <w:p w:rsidR="00000000" w:rsidDel="00000000" w:rsidP="00000000" w:rsidRDefault="00000000" w:rsidRPr="00000000" w14:paraId="00000024">
      <w:pPr>
        <w:widowControl w:val="0"/>
        <w:spacing w:line="240" w:lineRule="auto"/>
        <w:ind w:right="0"/>
        <w:rPr>
          <w:rFonts w:ascii="Calibri" w:cs="Calibri" w:eastAsia="Calibri" w:hAnsi="Calibri"/>
        </w:rPr>
      </w:pPr>
      <w:r w:rsidDel="00000000" w:rsidR="00000000" w:rsidRPr="00000000">
        <w:rPr>
          <w:rFonts w:ascii="TT188t00" w:cs="TT188t00" w:eastAsia="TT188t00" w:hAnsi="TT188t00"/>
          <w:b w:val="1"/>
          <w:sz w:val="24"/>
          <w:szCs w:val="24"/>
          <w:rtl w:val="0"/>
        </w:rPr>
        <w:t xml:space="preserve">WEB/ Web Series</w:t>
      </w:r>
      <w:r w:rsidDel="00000000" w:rsidR="00000000" w:rsidRPr="00000000">
        <w:rPr>
          <w:rtl w:val="0"/>
        </w:rPr>
      </w:r>
    </w:p>
    <w:p w:rsidR="00000000" w:rsidDel="00000000" w:rsidP="00000000" w:rsidRDefault="00000000" w:rsidRPr="00000000" w14:paraId="00000025">
      <w:pPr>
        <w:widowControl w:val="0"/>
        <w:spacing w:line="240" w:lineRule="auto"/>
        <w:ind w:right="0"/>
        <w:rPr>
          <w:rFonts w:ascii="Calibri" w:cs="Calibri" w:eastAsia="Calibri" w:hAnsi="Calibri"/>
        </w:rPr>
      </w:pPr>
      <w:r w:rsidDel="00000000" w:rsidR="00000000" w:rsidRPr="00000000">
        <w:rPr>
          <w:rFonts w:ascii="TT188t00" w:cs="TT188t00" w:eastAsia="TT188t00" w:hAnsi="TT188t00"/>
          <w:sz w:val="16"/>
          <w:szCs w:val="16"/>
          <w:rtl w:val="0"/>
        </w:rPr>
        <w:t xml:space="preserve">Watch this Campaign (2014)</w:t>
        <w:tab/>
        <w:tab/>
        <w:tab/>
        <w:tab/>
        <w:tab/>
        <w:tab/>
        <w:tab/>
        <w:t xml:space="preserve">                                               You Tube</w:t>
      </w:r>
      <w:r w:rsidDel="00000000" w:rsidR="00000000" w:rsidRPr="00000000">
        <w:rPr>
          <w:rtl w:val="0"/>
        </w:rPr>
      </w:r>
    </w:p>
    <w:p w:rsidR="00000000" w:rsidDel="00000000" w:rsidP="00000000" w:rsidRDefault="00000000" w:rsidRPr="00000000" w14:paraId="00000026">
      <w:pPr>
        <w:widowControl w:val="0"/>
        <w:spacing w:line="240" w:lineRule="auto"/>
        <w:ind w:left="0" w:right="0" w:firstLine="0"/>
        <w:rPr>
          <w:rFonts w:ascii="TT188t00" w:cs="TT188t00" w:eastAsia="TT188t00" w:hAnsi="TT188t00"/>
          <w:sz w:val="16"/>
          <w:szCs w:val="16"/>
        </w:rPr>
      </w:pPr>
      <w:r w:rsidDel="00000000" w:rsidR="00000000" w:rsidRPr="00000000">
        <w:rPr>
          <w:rFonts w:ascii="TT188t00" w:cs="TT188t00" w:eastAsia="TT188t00" w:hAnsi="TT188t00"/>
          <w:sz w:val="16"/>
          <w:szCs w:val="16"/>
          <w:rtl w:val="0"/>
        </w:rPr>
        <w:t xml:space="preserve">Watch Party Interview (The Have and the Have Nots) (2015)                                                                                            You Tube </w:t>
      </w:r>
    </w:p>
    <w:p w:rsidR="00000000" w:rsidDel="00000000" w:rsidP="00000000" w:rsidRDefault="00000000" w:rsidRPr="00000000" w14:paraId="00000027">
      <w:pPr>
        <w:widowControl w:val="0"/>
        <w:spacing w:line="240" w:lineRule="auto"/>
        <w:ind w:left="0" w:right="0" w:firstLine="0"/>
        <w:rPr>
          <w:rFonts w:ascii="TT188t00" w:cs="TT188t00" w:eastAsia="TT188t00" w:hAnsi="TT188t00"/>
          <w:b w:val="1"/>
          <w:sz w:val="16"/>
          <w:szCs w:val="16"/>
        </w:rPr>
      </w:pPr>
      <w:r w:rsidDel="00000000" w:rsidR="00000000" w:rsidRPr="00000000">
        <w:rPr>
          <w:rFonts w:ascii="TT188t00" w:cs="TT188t00" w:eastAsia="TT188t00" w:hAnsi="TT188t00"/>
          <w:sz w:val="16"/>
          <w:szCs w:val="16"/>
          <w:rtl w:val="0"/>
        </w:rPr>
        <w:t xml:space="preserve">Blackville… </w:t>
      </w:r>
      <w:r w:rsidDel="00000000" w:rsidR="00000000" w:rsidRPr="00000000">
        <w:rPr>
          <w:rFonts w:ascii="TT188t00" w:cs="TT188t00" w:eastAsia="TT188t00" w:hAnsi="TT188t00"/>
          <w:b w:val="1"/>
          <w:sz w:val="16"/>
          <w:szCs w:val="16"/>
          <w:rtl w:val="0"/>
        </w:rPr>
        <w:t xml:space="preserve">Sister Knowles</w:t>
      </w:r>
      <w:r w:rsidDel="00000000" w:rsidR="00000000" w:rsidRPr="00000000">
        <w:rPr>
          <w:rFonts w:ascii="TT188t00" w:cs="TT188t00" w:eastAsia="TT188t00" w:hAnsi="TT188t00"/>
          <w:sz w:val="16"/>
          <w:szCs w:val="16"/>
          <w:rtl w:val="0"/>
        </w:rPr>
        <w:t xml:space="preserve"> (2017)                                                                                                                                    Bawn TV</w:t>
      </w:r>
      <w:r w:rsidDel="00000000" w:rsidR="00000000" w:rsidRPr="00000000">
        <w:rPr>
          <w:rFonts w:ascii="TT188t00" w:cs="TT188t00" w:eastAsia="TT188t00" w:hAnsi="TT188t00"/>
          <w:b w:val="1"/>
          <w:sz w:val="16"/>
          <w:szCs w:val="16"/>
          <w:rtl w:val="0"/>
        </w:rPr>
        <w:tab/>
      </w:r>
    </w:p>
    <w:p w:rsidR="00000000" w:rsidDel="00000000" w:rsidP="00000000" w:rsidRDefault="00000000" w:rsidRPr="00000000" w14:paraId="00000028">
      <w:pPr>
        <w:widowControl w:val="0"/>
        <w:spacing w:line="240" w:lineRule="auto"/>
        <w:ind w:right="0"/>
        <w:rPr>
          <w:rFonts w:ascii="TT188t00" w:cs="TT188t00" w:eastAsia="TT188t00" w:hAnsi="TT188t00"/>
          <w:sz w:val="16"/>
          <w:szCs w:val="16"/>
        </w:rPr>
      </w:pPr>
      <w:r w:rsidDel="00000000" w:rsidR="00000000" w:rsidRPr="00000000">
        <w:rPr>
          <w:rFonts w:ascii="TT188t00" w:cs="TT188t00" w:eastAsia="TT188t00" w:hAnsi="TT188t00"/>
          <w:b w:val="1"/>
          <w:sz w:val="16"/>
          <w:szCs w:val="16"/>
          <w:rtl w:val="0"/>
        </w:rPr>
        <w:tab/>
        <w:tab/>
      </w:r>
      <w:r w:rsidDel="00000000" w:rsidR="00000000" w:rsidRPr="00000000">
        <w:rPr>
          <w:rFonts w:ascii="TT188t00" w:cs="TT188t00" w:eastAsia="TT188t00" w:hAnsi="TT188t00"/>
          <w:sz w:val="16"/>
          <w:szCs w:val="16"/>
          <w:rtl w:val="0"/>
        </w:rPr>
        <w:t xml:space="preserve">                                                 </w:t>
      </w:r>
    </w:p>
    <w:p w:rsidR="00000000" w:rsidDel="00000000" w:rsidP="00000000" w:rsidRDefault="00000000" w:rsidRPr="00000000" w14:paraId="00000029">
      <w:pPr>
        <w:widowControl w:val="0"/>
        <w:spacing w:line="240" w:lineRule="auto"/>
        <w:rPr>
          <w:rFonts w:ascii="Calibri" w:cs="Calibri" w:eastAsia="Calibri" w:hAnsi="Calibri"/>
        </w:rPr>
      </w:pPr>
      <w:r w:rsidDel="00000000" w:rsidR="00000000" w:rsidRPr="00000000">
        <w:rPr>
          <w:rFonts w:ascii="TT18At00" w:cs="TT18At00" w:eastAsia="TT18At00" w:hAnsi="TT18At00"/>
          <w:b w:val="1"/>
          <w:sz w:val="24"/>
          <w:szCs w:val="24"/>
          <w:rtl w:val="0"/>
        </w:rPr>
        <w:t xml:space="preserve">TRAINING/EDUCATION</w:t>
      </w:r>
      <w:r w:rsidDel="00000000" w:rsidR="00000000" w:rsidRPr="00000000">
        <w:rPr>
          <w:rtl w:val="0"/>
        </w:rPr>
      </w:r>
    </w:p>
    <w:p w:rsidR="00000000" w:rsidDel="00000000" w:rsidP="00000000" w:rsidRDefault="00000000" w:rsidRPr="00000000" w14:paraId="0000002A">
      <w:pPr>
        <w:widowControl w:val="0"/>
        <w:spacing w:line="240" w:lineRule="auto"/>
        <w:rPr>
          <w:rFonts w:ascii="Calibri" w:cs="Calibri" w:eastAsia="Calibri" w:hAnsi="Calibri"/>
        </w:rPr>
      </w:pPr>
      <w:r w:rsidDel="00000000" w:rsidR="00000000" w:rsidRPr="00000000">
        <w:rPr>
          <w:rFonts w:ascii="TT18At00" w:cs="TT18At00" w:eastAsia="TT18At00" w:hAnsi="TT18At00"/>
          <w:b w:val="1"/>
          <w:sz w:val="16"/>
          <w:szCs w:val="16"/>
          <w:rtl w:val="0"/>
        </w:rPr>
        <w:t xml:space="preserve">University of MN- Duluth</w:t>
      </w:r>
      <w:r w:rsidDel="00000000" w:rsidR="00000000" w:rsidRPr="00000000">
        <w:rPr>
          <w:rFonts w:ascii="TT18At00" w:cs="TT18At00" w:eastAsia="TT18At00" w:hAnsi="TT18At00"/>
          <w:sz w:val="16"/>
          <w:szCs w:val="16"/>
          <w:rtl w:val="0"/>
        </w:rPr>
        <w:t xml:space="preserve">:</w:t>
        <w:tab/>
      </w:r>
      <w:r w:rsidDel="00000000" w:rsidR="00000000" w:rsidRPr="00000000">
        <w:rPr>
          <w:rFonts w:ascii="TT188t00" w:cs="TT188t00" w:eastAsia="TT188t00" w:hAnsi="TT188t00"/>
          <w:sz w:val="16"/>
          <w:szCs w:val="16"/>
          <w:rtl w:val="0"/>
        </w:rPr>
        <w:t xml:space="preserve">Bachelor of Fine Arts</w:t>
      </w:r>
      <w:r w:rsidDel="00000000" w:rsidR="00000000" w:rsidRPr="00000000">
        <w:rPr>
          <w:rtl w:val="0"/>
        </w:rPr>
      </w:r>
    </w:p>
    <w:p w:rsidR="00000000" w:rsidDel="00000000" w:rsidP="00000000" w:rsidRDefault="00000000" w:rsidRPr="00000000" w14:paraId="0000002B">
      <w:pPr>
        <w:widowControl w:val="0"/>
        <w:spacing w:line="240" w:lineRule="auto"/>
        <w:ind w:right="0"/>
        <w:rPr>
          <w:rFonts w:ascii="Calibri" w:cs="Calibri" w:eastAsia="Calibri" w:hAnsi="Calibri"/>
        </w:rPr>
      </w:pPr>
      <w:r w:rsidDel="00000000" w:rsidR="00000000" w:rsidRPr="00000000">
        <w:rPr>
          <w:rFonts w:ascii="TT18At00" w:cs="TT18At00" w:eastAsia="TT18At00" w:hAnsi="TT18At00"/>
          <w:b w:val="1"/>
          <w:sz w:val="16"/>
          <w:szCs w:val="16"/>
          <w:rtl w:val="0"/>
        </w:rPr>
        <w:t xml:space="preserve">Acting</w:t>
      </w:r>
      <w:r w:rsidDel="00000000" w:rsidR="00000000" w:rsidRPr="00000000">
        <w:rPr>
          <w:rFonts w:ascii="TT18At00" w:cs="TT18At00" w:eastAsia="TT18At00" w:hAnsi="TT18At00"/>
          <w:sz w:val="16"/>
          <w:szCs w:val="16"/>
          <w:rtl w:val="0"/>
        </w:rPr>
        <w:t xml:space="preserve">:                                   </w:t>
      </w:r>
      <w:r w:rsidDel="00000000" w:rsidR="00000000" w:rsidRPr="00000000">
        <w:rPr>
          <w:rFonts w:ascii="TT188t00" w:cs="TT188t00" w:eastAsia="TT188t00" w:hAnsi="TT188t00"/>
          <w:sz w:val="16"/>
          <w:szCs w:val="16"/>
          <w:rtl w:val="0"/>
        </w:rPr>
        <w:t xml:space="preserve">Tom Isbell (Camera/Stage)</w:t>
      </w:r>
      <w:r w:rsidDel="00000000" w:rsidR="00000000" w:rsidRPr="00000000">
        <w:rPr>
          <w:rtl w:val="0"/>
        </w:rPr>
      </w:r>
    </w:p>
    <w:p w:rsidR="00000000" w:rsidDel="00000000" w:rsidP="00000000" w:rsidRDefault="00000000" w:rsidRPr="00000000" w14:paraId="0000002C">
      <w:pPr>
        <w:widowControl w:val="0"/>
        <w:spacing w:line="240" w:lineRule="auto"/>
        <w:rPr>
          <w:rFonts w:ascii="Calibri" w:cs="Calibri" w:eastAsia="Calibri" w:hAnsi="Calibri"/>
        </w:rPr>
      </w:pPr>
      <w:r w:rsidDel="00000000" w:rsidR="00000000" w:rsidRPr="00000000">
        <w:rPr>
          <w:rFonts w:ascii="TT18At00" w:cs="TT18At00" w:eastAsia="TT18At00" w:hAnsi="TT18At00"/>
          <w:b w:val="1"/>
          <w:sz w:val="16"/>
          <w:szCs w:val="16"/>
          <w:rtl w:val="0"/>
        </w:rPr>
        <w:t xml:space="preserve">Voice</w:t>
      </w:r>
      <w:r w:rsidDel="00000000" w:rsidR="00000000" w:rsidRPr="00000000">
        <w:rPr>
          <w:rFonts w:ascii="TT18At00" w:cs="TT18At00" w:eastAsia="TT18At00" w:hAnsi="TT18At00"/>
          <w:sz w:val="16"/>
          <w:szCs w:val="16"/>
          <w:rtl w:val="0"/>
        </w:rPr>
        <w:t xml:space="preserve">: </w:t>
        <w:tab/>
        <w:tab/>
        <w:tab/>
        <w:t xml:space="preserve">Wendy Zaro-Mullins (</w:t>
      </w:r>
      <w:r w:rsidDel="00000000" w:rsidR="00000000" w:rsidRPr="00000000">
        <w:rPr>
          <w:rFonts w:ascii="TT188t00" w:cs="TT188t00" w:eastAsia="TT188t00" w:hAnsi="TT188t00"/>
          <w:sz w:val="16"/>
          <w:szCs w:val="16"/>
          <w:rtl w:val="0"/>
        </w:rPr>
        <w:t xml:space="preserve">University of Minnesota Twin Cities)</w:t>
      </w:r>
      <w:r w:rsidDel="00000000" w:rsidR="00000000" w:rsidRPr="00000000">
        <w:rPr>
          <w:rtl w:val="0"/>
        </w:rPr>
      </w:r>
    </w:p>
    <w:p w:rsidR="00000000" w:rsidDel="00000000" w:rsidP="00000000" w:rsidRDefault="00000000" w:rsidRPr="00000000" w14:paraId="0000002D">
      <w:pPr>
        <w:widowControl w:val="0"/>
        <w:spacing w:line="240" w:lineRule="auto"/>
        <w:ind w:left="2160"/>
        <w:rPr>
          <w:rFonts w:ascii="Calibri" w:cs="Calibri" w:eastAsia="Calibri" w:hAnsi="Calibri"/>
        </w:rPr>
      </w:pPr>
      <w:r w:rsidDel="00000000" w:rsidR="00000000" w:rsidRPr="00000000">
        <w:rPr>
          <w:rFonts w:ascii="TT18At00" w:cs="TT18At00" w:eastAsia="TT18At00" w:hAnsi="TT18At00"/>
          <w:b w:val="1"/>
          <w:sz w:val="16"/>
          <w:szCs w:val="16"/>
          <w:rtl w:val="0"/>
        </w:rPr>
        <w:t xml:space="preserve">Dance</w:t>
      </w:r>
      <w:r w:rsidDel="00000000" w:rsidR="00000000" w:rsidRPr="00000000">
        <w:rPr>
          <w:rFonts w:ascii="TT18At00" w:cs="TT18At00" w:eastAsia="TT18At00" w:hAnsi="TT18At00"/>
          <w:sz w:val="16"/>
          <w:szCs w:val="16"/>
          <w:rtl w:val="0"/>
        </w:rPr>
        <w:t xml:space="preserve">:</w:t>
        <w:tab/>
        <w:t xml:space="preserve">Ann Bergeron (University of Minnesota Duluth/University of Minnesota Twin Cities</w:t>
      </w:r>
      <w:r w:rsidDel="00000000" w:rsidR="00000000" w:rsidRPr="00000000">
        <w:rPr>
          <w:rFonts w:ascii="TT188t00" w:cs="TT188t00" w:eastAsia="TT188t00" w:hAnsi="TT188t00"/>
          <w:sz w:val="16"/>
          <w:szCs w:val="16"/>
          <w:rtl w:val="0"/>
        </w:rPr>
        <w:t xml:space="preserve"> (Jazz), Ann Bergeron (University of Minnesota Duluth) Alesso’s Dance Spectrum (Tap), University of Minnesota Duluth (Ballet), University of Minnesota Duluth (Modern), University of Minnesota Duluth (Hip Hop), Patricia (University of Minnesota) (African Based Movement)</w:t>
      </w:r>
      <w:r w:rsidDel="00000000" w:rsidR="00000000" w:rsidRPr="00000000">
        <w:rPr>
          <w:rtl w:val="0"/>
        </w:rPr>
      </w:r>
    </w:p>
    <w:p w:rsidR="00000000" w:rsidDel="00000000" w:rsidP="00000000" w:rsidRDefault="00000000" w:rsidRPr="00000000" w14:paraId="0000002E">
      <w:pPr>
        <w:widowControl w:val="0"/>
        <w:spacing w:line="240" w:lineRule="auto"/>
        <w:rPr>
          <w:rFonts w:ascii="Calibri" w:cs="Calibri" w:eastAsia="Calibri" w:hAnsi="Calibri"/>
        </w:rPr>
      </w:pPr>
      <w:r w:rsidDel="00000000" w:rsidR="00000000" w:rsidRPr="00000000">
        <w:rPr>
          <w:rFonts w:ascii="TT18At00" w:cs="TT18At00" w:eastAsia="TT18At00" w:hAnsi="TT18At00"/>
          <w:b w:val="1"/>
          <w:sz w:val="16"/>
          <w:szCs w:val="16"/>
          <w:rtl w:val="0"/>
        </w:rPr>
        <w:t xml:space="preserve">Circus//Combat</w:t>
      </w:r>
      <w:r w:rsidDel="00000000" w:rsidR="00000000" w:rsidRPr="00000000">
        <w:rPr>
          <w:rFonts w:ascii="TT18At00" w:cs="TT18At00" w:eastAsia="TT18At00" w:hAnsi="TT18At00"/>
          <w:sz w:val="16"/>
          <w:szCs w:val="16"/>
          <w:rtl w:val="0"/>
        </w:rPr>
        <w:t xml:space="preserve">:</w:t>
        <w:tab/>
        <w:tab/>
        <w:t xml:space="preserve">Tom Isbell (University of Minnesota Duluth)</w:t>
      </w:r>
      <w:r w:rsidDel="00000000" w:rsidR="00000000" w:rsidRPr="00000000">
        <w:rPr>
          <w:rtl w:val="0"/>
        </w:rPr>
      </w:r>
    </w:p>
    <w:p w:rsidR="00000000" w:rsidDel="00000000" w:rsidP="00000000" w:rsidRDefault="00000000" w:rsidRPr="00000000" w14:paraId="0000002F">
      <w:pPr>
        <w:widowControl w:val="0"/>
        <w:spacing w:line="240" w:lineRule="auto"/>
        <w:rPr>
          <w:rFonts w:ascii="Calibri" w:cs="Calibri" w:eastAsia="Calibri" w:hAnsi="Calibri"/>
        </w:rPr>
      </w:pPr>
      <w:r w:rsidDel="00000000" w:rsidR="00000000" w:rsidRPr="00000000">
        <w:rPr>
          <w:rFonts w:ascii="TT18At00" w:cs="TT18At00" w:eastAsia="TT18At00" w:hAnsi="TT18At00"/>
          <w:b w:val="1"/>
          <w:sz w:val="16"/>
          <w:szCs w:val="16"/>
          <w:rtl w:val="0"/>
        </w:rPr>
        <w:t xml:space="preserve">Fencing</w:t>
      </w:r>
      <w:r w:rsidDel="00000000" w:rsidR="00000000" w:rsidRPr="00000000">
        <w:rPr>
          <w:rFonts w:ascii="TT18At00" w:cs="TT18At00" w:eastAsia="TT18At00" w:hAnsi="TT18At00"/>
          <w:sz w:val="16"/>
          <w:szCs w:val="16"/>
          <w:rtl w:val="0"/>
        </w:rPr>
        <w:t xml:space="preserve">: </w:t>
        <w:tab/>
        <w:t xml:space="preserve">                Tom Isbell (University of Minnesota Duluth)</w:t>
      </w:r>
      <w:r w:rsidDel="00000000" w:rsidR="00000000" w:rsidRPr="00000000">
        <w:rPr>
          <w:rtl w:val="0"/>
        </w:rPr>
      </w:r>
    </w:p>
    <w:p w:rsidR="00000000" w:rsidDel="00000000" w:rsidP="00000000" w:rsidRDefault="00000000" w:rsidRPr="00000000" w14:paraId="00000030">
      <w:pPr>
        <w:widowControl w:val="0"/>
        <w:spacing w:line="240" w:lineRule="auto"/>
        <w:rPr>
          <w:rFonts w:ascii="Calibri" w:cs="Calibri" w:eastAsia="Calibri" w:hAnsi="Calibri"/>
        </w:rPr>
      </w:pPr>
      <w:r w:rsidDel="00000000" w:rsidR="00000000" w:rsidRPr="00000000">
        <w:rPr>
          <w:rFonts w:ascii="TT18At00" w:cs="TT18At00" w:eastAsia="TT18At00" w:hAnsi="TT18At00"/>
          <w:b w:val="1"/>
          <w:sz w:val="16"/>
          <w:szCs w:val="16"/>
          <w:rtl w:val="0"/>
        </w:rPr>
        <w:t xml:space="preserve">Masks</w:t>
      </w:r>
      <w:r w:rsidDel="00000000" w:rsidR="00000000" w:rsidRPr="00000000">
        <w:rPr>
          <w:rFonts w:ascii="TT18At00" w:cs="TT18At00" w:eastAsia="TT18At00" w:hAnsi="TT18At00"/>
          <w:sz w:val="16"/>
          <w:szCs w:val="16"/>
          <w:rtl w:val="0"/>
        </w:rPr>
        <w:t xml:space="preserve">: </w:t>
        <w:tab/>
        <w:tab/>
        <w:tab/>
        <w:t xml:space="preserve">Bill Payne (University of Minnesota Duluth)</w:t>
      </w:r>
      <w:r w:rsidDel="00000000" w:rsidR="00000000" w:rsidRPr="00000000">
        <w:rPr>
          <w:rtl w:val="0"/>
        </w:rPr>
      </w:r>
    </w:p>
    <w:p w:rsidR="00000000" w:rsidDel="00000000" w:rsidP="00000000" w:rsidRDefault="00000000" w:rsidRPr="00000000" w14:paraId="00000031">
      <w:pPr>
        <w:widowControl w:val="0"/>
        <w:spacing w:line="240" w:lineRule="auto"/>
        <w:rPr>
          <w:rFonts w:ascii="Calibri" w:cs="Calibri" w:eastAsia="Calibri" w:hAnsi="Calibri"/>
        </w:rPr>
      </w:pPr>
      <w:r w:rsidDel="00000000" w:rsidR="00000000" w:rsidRPr="00000000">
        <w:rPr>
          <w:rFonts w:ascii="TT18At00" w:cs="TT18At00" w:eastAsia="TT18At00" w:hAnsi="TT18At00"/>
          <w:b w:val="1"/>
          <w:sz w:val="16"/>
          <w:szCs w:val="16"/>
          <w:rtl w:val="0"/>
        </w:rPr>
        <w:t xml:space="preserve">Improv</w:t>
      </w:r>
      <w:r w:rsidDel="00000000" w:rsidR="00000000" w:rsidRPr="00000000">
        <w:rPr>
          <w:rFonts w:ascii="TT18At00" w:cs="TT18At00" w:eastAsia="TT18At00" w:hAnsi="TT18At00"/>
          <w:sz w:val="16"/>
          <w:szCs w:val="16"/>
          <w:rtl w:val="0"/>
        </w:rPr>
        <w:t xml:space="preserve">:</w:t>
        <w:tab/>
        <w:tab/>
        <w:tab/>
        <w:t xml:space="preserve">Tom Isbell (University of Minnesota Duluth)</w:t>
      </w:r>
      <w:r w:rsidDel="00000000" w:rsidR="00000000" w:rsidRPr="00000000">
        <w:rPr>
          <w:rtl w:val="0"/>
        </w:rPr>
      </w:r>
    </w:p>
    <w:p w:rsidR="00000000" w:rsidDel="00000000" w:rsidP="00000000" w:rsidRDefault="00000000" w:rsidRPr="00000000" w14:paraId="00000032">
      <w:pPr>
        <w:widowControl w:val="0"/>
        <w:spacing w:line="240" w:lineRule="auto"/>
        <w:rPr/>
      </w:pPr>
      <w:r w:rsidDel="00000000" w:rsidR="00000000" w:rsidRPr="00000000">
        <w:rPr>
          <w:rFonts w:ascii="TT18At00" w:cs="TT18At00" w:eastAsia="TT18At00" w:hAnsi="TT18At00"/>
          <w:b w:val="1"/>
          <w:sz w:val="16"/>
          <w:szCs w:val="16"/>
          <w:rtl w:val="0"/>
        </w:rPr>
        <w:t xml:space="preserve">Speech/ Dialects</w:t>
      </w:r>
      <w:r w:rsidDel="00000000" w:rsidR="00000000" w:rsidRPr="00000000">
        <w:rPr>
          <w:rFonts w:ascii="TT18At00" w:cs="TT18At00" w:eastAsia="TT18At00" w:hAnsi="TT18At00"/>
          <w:sz w:val="16"/>
          <w:szCs w:val="16"/>
          <w:rtl w:val="0"/>
        </w:rPr>
        <w:t xml:space="preserve">:                   Kate Ufema (University of Minnesota Duluth)</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T15Bt00"/>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T188t00"/>
  <w:font w:name="TT18At00"/>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